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65" w:rsidRPr="000D6265" w:rsidRDefault="000D6265" w:rsidP="000D6265">
      <w:pPr>
        <w:spacing w:after="0" w:line="240" w:lineRule="auto"/>
        <w:ind w:firstLine="708"/>
        <w:jc w:val="center"/>
        <w:rPr>
          <w:rFonts w:ascii="Times New Roman" w:hAnsi="Times New Roman" w:cs="Times New Roman"/>
          <w:b/>
        </w:rPr>
      </w:pPr>
      <w:r w:rsidRPr="000D6265">
        <w:rPr>
          <w:rFonts w:ascii="Times New Roman" w:hAnsi="Times New Roman" w:cs="Times New Roman"/>
          <w:b/>
        </w:rPr>
        <w:t>EDITAL DE TOMADA DE PREÇOS Nº 01/2019.</w:t>
      </w:r>
    </w:p>
    <w:p w:rsidR="000D6265" w:rsidRPr="000D6265" w:rsidRDefault="000D6265" w:rsidP="000D6265">
      <w:pPr>
        <w:spacing w:after="0" w:line="240" w:lineRule="auto"/>
        <w:jc w:val="center"/>
        <w:rPr>
          <w:rFonts w:ascii="Times New Roman" w:hAnsi="Times New Roman" w:cs="Times New Roman"/>
        </w:rPr>
      </w:pPr>
    </w:p>
    <w:p w:rsidR="000D6265" w:rsidRPr="000D6265" w:rsidRDefault="000D6265" w:rsidP="000D6265">
      <w:pPr>
        <w:spacing w:after="0" w:line="240" w:lineRule="auto"/>
        <w:ind w:left="1407"/>
        <w:rPr>
          <w:rFonts w:ascii="Times New Roman" w:hAnsi="Times New Roman" w:cs="Times New Roman"/>
          <w:b/>
        </w:rPr>
      </w:pPr>
      <w:r>
        <w:rPr>
          <w:rFonts w:ascii="Times New Roman" w:hAnsi="Times New Roman" w:cs="Times New Roman"/>
          <w:b/>
        </w:rPr>
        <w:t xml:space="preserve">   </w:t>
      </w:r>
      <w:r w:rsidRPr="000D6265">
        <w:rPr>
          <w:rFonts w:ascii="Times New Roman" w:hAnsi="Times New Roman" w:cs="Times New Roman"/>
          <w:b/>
        </w:rPr>
        <w:t>ENTREGA DAS PROPOSTAS: 24.10.2019.</w:t>
      </w:r>
    </w:p>
    <w:p w:rsidR="000D6265" w:rsidRPr="000D6265" w:rsidRDefault="000D6265" w:rsidP="000D6265">
      <w:pPr>
        <w:spacing w:after="0" w:line="240" w:lineRule="auto"/>
        <w:rPr>
          <w:rFonts w:ascii="Times New Roman" w:hAnsi="Times New Roman" w:cs="Times New Roman"/>
          <w:b/>
        </w:rPr>
      </w:pPr>
      <w:r w:rsidRPr="000D6265">
        <w:rPr>
          <w:rFonts w:ascii="Times New Roman" w:hAnsi="Times New Roman" w:cs="Times New Roman"/>
          <w:b/>
        </w:rPr>
        <w:t xml:space="preserve">                             HORÁRIO: até às 13:30 min.</w:t>
      </w:r>
    </w:p>
    <w:p w:rsidR="000D6265" w:rsidRPr="000D6265" w:rsidRDefault="000D6265" w:rsidP="000D6265">
      <w:pPr>
        <w:spacing w:after="0" w:line="240" w:lineRule="auto"/>
        <w:rPr>
          <w:rFonts w:ascii="Times New Roman" w:hAnsi="Times New Roman" w:cs="Times New Roman"/>
          <w:b/>
        </w:rPr>
      </w:pPr>
      <w:r w:rsidRPr="000D6265">
        <w:rPr>
          <w:rFonts w:ascii="Times New Roman" w:hAnsi="Times New Roman" w:cs="Times New Roman"/>
          <w:b/>
        </w:rPr>
        <w:t xml:space="preserve">                             ABERTURA: 24.10.2019.</w:t>
      </w:r>
    </w:p>
    <w:p w:rsidR="000D6265" w:rsidRPr="000D6265" w:rsidRDefault="000D6265" w:rsidP="000D6265">
      <w:pPr>
        <w:spacing w:after="0" w:line="240" w:lineRule="auto"/>
        <w:rPr>
          <w:rFonts w:ascii="Times New Roman" w:hAnsi="Times New Roman" w:cs="Times New Roman"/>
          <w:b/>
        </w:rPr>
      </w:pPr>
      <w:r w:rsidRPr="000D6265">
        <w:rPr>
          <w:rFonts w:ascii="Times New Roman" w:hAnsi="Times New Roman" w:cs="Times New Roman"/>
          <w:b/>
        </w:rPr>
        <w:t xml:space="preserve">                             HORÁRIO: 14:00 HORAS</w:t>
      </w:r>
    </w:p>
    <w:p w:rsidR="000D6265" w:rsidRPr="000D6265" w:rsidRDefault="000D6265" w:rsidP="000D6265">
      <w:pPr>
        <w:spacing w:after="0" w:line="240" w:lineRule="auto"/>
        <w:rPr>
          <w:rFonts w:ascii="Times New Roman" w:hAnsi="Times New Roman" w:cs="Times New Roman"/>
          <w:b/>
        </w:rPr>
      </w:pPr>
      <w:r w:rsidRPr="000D6265">
        <w:rPr>
          <w:rFonts w:ascii="Times New Roman" w:hAnsi="Times New Roman" w:cs="Times New Roman"/>
          <w:b/>
        </w:rPr>
        <w:t xml:space="preserve">                             LOCAL: CÂMARA MUNICIPAL DE VASSOURAS</w:t>
      </w:r>
    </w:p>
    <w:p w:rsidR="000D6265" w:rsidRPr="000D6265" w:rsidRDefault="000D6265" w:rsidP="000D6265">
      <w:pPr>
        <w:spacing w:after="0" w:line="240" w:lineRule="auto"/>
        <w:rPr>
          <w:rFonts w:ascii="Times New Roman" w:hAnsi="Times New Roman" w:cs="Times New Roman"/>
          <w:b/>
        </w:rPr>
      </w:pPr>
      <w:r w:rsidRPr="000D6265">
        <w:rPr>
          <w:rFonts w:ascii="Times New Roman" w:hAnsi="Times New Roman" w:cs="Times New Roman"/>
          <w:b/>
        </w:rPr>
        <w:t xml:space="preserve">                             Rua Barão de Capivari, nº 20, Centro.</w:t>
      </w:r>
    </w:p>
    <w:p w:rsidR="000D6265" w:rsidRPr="000D6265" w:rsidRDefault="000D6265" w:rsidP="000D6265">
      <w:pPr>
        <w:spacing w:after="0" w:line="240" w:lineRule="auto"/>
        <w:rPr>
          <w:rFonts w:ascii="Times New Roman" w:hAnsi="Times New Roman" w:cs="Times New Roman"/>
          <w:b/>
        </w:rPr>
      </w:pPr>
      <w:r w:rsidRPr="000D6265">
        <w:rPr>
          <w:rFonts w:ascii="Times New Roman" w:hAnsi="Times New Roman" w:cs="Times New Roman"/>
          <w:b/>
        </w:rPr>
        <w:t xml:space="preserve">                             Vassouras-RJ - CEP -27700 - 000</w:t>
      </w:r>
    </w:p>
    <w:p w:rsidR="000D6265" w:rsidRPr="001454C8" w:rsidRDefault="000D6265" w:rsidP="000D6265">
      <w:pPr>
        <w:spacing w:after="0"/>
        <w:rPr>
          <w:b/>
        </w:rPr>
      </w:pPr>
    </w:p>
    <w:p w:rsidR="000D6265" w:rsidRPr="001454C8" w:rsidRDefault="000D6265" w:rsidP="000D6265">
      <w:pPr>
        <w:rPr>
          <w:b/>
          <w:sz w:val="20"/>
          <w:szCs w:val="20"/>
        </w:rPr>
      </w:pPr>
    </w:p>
    <w:p w:rsidR="000D6265" w:rsidRPr="001454C8" w:rsidRDefault="000D6265" w:rsidP="000D6265">
      <w:pPr>
        <w:jc w:val="both"/>
        <w:rPr>
          <w:bCs/>
          <w:color w:val="000000"/>
          <w:u w:val="single"/>
        </w:rPr>
      </w:pPr>
      <w:r w:rsidRPr="001454C8">
        <w:rPr>
          <w:b/>
          <w:sz w:val="20"/>
          <w:szCs w:val="20"/>
        </w:rPr>
        <w:tab/>
      </w:r>
      <w:r w:rsidRPr="001454C8">
        <w:rPr>
          <w:b/>
          <w:sz w:val="20"/>
          <w:szCs w:val="20"/>
        </w:rPr>
        <w:tab/>
      </w:r>
      <w:r w:rsidRPr="001454C8">
        <w:t xml:space="preserve">A Comissão Permanente de Licitações da Câmara Municipal de Vassouras, instituída pela Portaria nº 56, de 10 de maio de 2019, do Presidente da Câmara Municipal de Vassouras, torna público, para conhecimento dos interessados, que realizará licitação, na modalidade EDITAL TOMADA DE PREÇOS, Tipo Menor Preço, Preço Global, cuja proposta deverá ser entregue na data, local e horário acima determinados, tendo como </w:t>
      </w:r>
      <w:r w:rsidRPr="001454C8">
        <w:rPr>
          <w:bCs/>
          <w:color w:val="000000"/>
        </w:rPr>
        <w:t>OBJETO</w:t>
      </w:r>
      <w:r w:rsidRPr="001454C8">
        <w:t xml:space="preserve"> A CONTRATAÇÃO DE EMPRESA ESPECIALIZADA NO RAMO PARA REALIZAÇÃO DA OBRA DE CONSERVAÇÃO E MANUTENÇÃO DO PRÉDIO (PINTURA) E READEQUAÇÃO (REVITALIZAÇÃO) DA ÁREA EXTERNA PERTENCENTE A CÂMARA MUNICIPAL.</w:t>
      </w:r>
    </w:p>
    <w:p w:rsidR="000D6265" w:rsidRPr="001454C8" w:rsidRDefault="000D6265" w:rsidP="000D6265"/>
    <w:p w:rsidR="000D6265" w:rsidRDefault="000D6265" w:rsidP="000D6265">
      <w:pPr>
        <w:jc w:val="center"/>
      </w:pPr>
      <w:r>
        <w:t>Câmara Municipal, em 03 de outubro de 2019.</w:t>
      </w:r>
    </w:p>
    <w:p w:rsidR="000D6265" w:rsidRDefault="000D6265" w:rsidP="000D6265">
      <w:pPr>
        <w:jc w:val="center"/>
      </w:pPr>
    </w:p>
    <w:p w:rsidR="000D6265" w:rsidRDefault="000D6265" w:rsidP="000D6265">
      <w:pPr>
        <w:jc w:val="center"/>
      </w:pPr>
      <w:r>
        <w:t>Jorge Luis de Souza Mendes</w:t>
      </w:r>
    </w:p>
    <w:p w:rsidR="000D6265" w:rsidRDefault="000D6265" w:rsidP="000D6265">
      <w:pPr>
        <w:jc w:val="center"/>
      </w:pPr>
      <w:r>
        <w:t>Presidente</w:t>
      </w:r>
    </w:p>
    <w:p w:rsidR="000D6265" w:rsidRDefault="000D6265" w:rsidP="000D6265">
      <w:pPr>
        <w:jc w:val="center"/>
      </w:pPr>
    </w:p>
    <w:p w:rsidR="000D6265" w:rsidRDefault="000D6265" w:rsidP="000D6265">
      <w:pPr>
        <w:jc w:val="center"/>
      </w:pPr>
      <w:r>
        <w:t>Jorge Luiz Ermida da Silva</w:t>
      </w:r>
    </w:p>
    <w:p w:rsidR="000D6265" w:rsidRDefault="000D6265" w:rsidP="000D6265">
      <w:pPr>
        <w:jc w:val="center"/>
      </w:pPr>
      <w:r>
        <w:t>Membro</w:t>
      </w:r>
    </w:p>
    <w:p w:rsidR="000D6265" w:rsidRDefault="000D6265" w:rsidP="000D6265">
      <w:pPr>
        <w:jc w:val="center"/>
      </w:pPr>
    </w:p>
    <w:p w:rsidR="000D6265" w:rsidRDefault="000D6265" w:rsidP="000D6265">
      <w:pPr>
        <w:jc w:val="center"/>
      </w:pPr>
      <w:r>
        <w:t>Diana de Mello Vasconcellos</w:t>
      </w:r>
    </w:p>
    <w:p w:rsidR="000D6265" w:rsidRDefault="000D6265" w:rsidP="000D6265">
      <w:pPr>
        <w:jc w:val="center"/>
      </w:pPr>
      <w:r>
        <w:t>Membro</w:t>
      </w:r>
    </w:p>
    <w:p w:rsidR="000D6265" w:rsidRDefault="000D6265" w:rsidP="000D6265">
      <w:pPr>
        <w:jc w:val="center"/>
        <w:rPr>
          <w:color w:val="FF0000"/>
          <w:u w:val="single"/>
        </w:rPr>
      </w:pPr>
    </w:p>
    <w:p w:rsidR="009661EA" w:rsidRDefault="009661EA"/>
    <w:sectPr w:rsidR="009661EA">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EA" w:rsidRDefault="009661EA" w:rsidP="000D6265">
      <w:pPr>
        <w:spacing w:after="0" w:line="240" w:lineRule="auto"/>
      </w:pPr>
      <w:r>
        <w:separator/>
      </w:r>
    </w:p>
  </w:endnote>
  <w:endnote w:type="continuationSeparator" w:id="1">
    <w:p w:rsidR="009661EA" w:rsidRDefault="009661EA" w:rsidP="000D6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EA" w:rsidRDefault="009661EA" w:rsidP="000D6265">
      <w:pPr>
        <w:spacing w:after="0" w:line="240" w:lineRule="auto"/>
      </w:pPr>
      <w:r>
        <w:separator/>
      </w:r>
    </w:p>
  </w:footnote>
  <w:footnote w:type="continuationSeparator" w:id="1">
    <w:p w:rsidR="009661EA" w:rsidRDefault="009661EA" w:rsidP="000D62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265" w:rsidRDefault="000D6265" w:rsidP="000D6265">
    <w:pPr>
      <w:spacing w:after="0" w:line="240" w:lineRule="auto"/>
      <w:jc w:val="center"/>
    </w:pPr>
    <w:r>
      <w:rPr>
        <w:noProof/>
      </w:rPr>
      <w:drawing>
        <wp:inline distT="0" distB="0" distL="0" distR="0">
          <wp:extent cx="800100" cy="819150"/>
          <wp:effectExtent l="19050" t="0" r="0" b="0"/>
          <wp:docPr id="3"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srcRect/>
                  <a:stretch>
                    <a:fillRect/>
                  </a:stretch>
                </pic:blipFill>
                <pic:spPr bwMode="auto">
                  <a:xfrm>
                    <a:off x="0" y="0"/>
                    <a:ext cx="800100" cy="819150"/>
                  </a:xfrm>
                  <a:prstGeom prst="rect">
                    <a:avLst/>
                  </a:prstGeom>
                  <a:noFill/>
                  <a:ln w="9525">
                    <a:noFill/>
                    <a:miter lim="800000"/>
                    <a:headEnd/>
                    <a:tailEnd/>
                  </a:ln>
                </pic:spPr>
              </pic:pic>
            </a:graphicData>
          </a:graphic>
        </wp:inline>
      </w:drawing>
    </w:r>
  </w:p>
  <w:p w:rsidR="000D6265" w:rsidRDefault="000D6265" w:rsidP="000D6265">
    <w:pPr>
      <w:spacing w:after="0" w:line="240" w:lineRule="auto"/>
      <w:jc w:val="center"/>
      <w:rPr>
        <w:b/>
      </w:rPr>
    </w:pPr>
    <w:r>
      <w:rPr>
        <w:i/>
      </w:rPr>
      <w:t>Estado do Rio de Janeiro</w:t>
    </w:r>
    <w:r>
      <w:rPr>
        <w:b/>
      </w:rPr>
      <w:t xml:space="preserve"> </w:t>
    </w:r>
  </w:p>
  <w:p w:rsidR="000D6265" w:rsidRDefault="000D6265" w:rsidP="000D6265">
    <w:pPr>
      <w:spacing w:after="0" w:line="240" w:lineRule="auto"/>
      <w:jc w:val="center"/>
      <w:rPr>
        <w:bCs/>
        <w:i/>
      </w:rPr>
    </w:pPr>
    <w:r>
      <w:rPr>
        <w:bCs/>
      </w:rPr>
      <w:t>Câmara Municipal de Vassouras</w:t>
    </w:r>
  </w:p>
  <w:p w:rsidR="000D6265" w:rsidRDefault="000D626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D6265"/>
    <w:rsid w:val="000D6265"/>
    <w:rsid w:val="009661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D626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D6265"/>
  </w:style>
  <w:style w:type="paragraph" w:styleId="Rodap">
    <w:name w:val="footer"/>
    <w:basedOn w:val="Normal"/>
    <w:link w:val="RodapChar"/>
    <w:uiPriority w:val="99"/>
    <w:semiHidden/>
    <w:unhideWhenUsed/>
    <w:rsid w:val="000D626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D6265"/>
  </w:style>
  <w:style w:type="paragraph" w:styleId="Textodebalo">
    <w:name w:val="Balloon Text"/>
    <w:basedOn w:val="Normal"/>
    <w:link w:val="TextodebaloChar"/>
    <w:uiPriority w:val="99"/>
    <w:semiHidden/>
    <w:unhideWhenUsed/>
    <w:rsid w:val="000D62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62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1016</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cmvalm</dc:creator>
  <cp:keywords/>
  <dc:description/>
  <cp:lastModifiedBy>cmvalm</cp:lastModifiedBy>
  <cp:revision>2</cp:revision>
  <dcterms:created xsi:type="dcterms:W3CDTF">2019-10-04T17:28:00Z</dcterms:created>
  <dcterms:modified xsi:type="dcterms:W3CDTF">2019-10-04T17:30:00Z</dcterms:modified>
</cp:coreProperties>
</file>